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B5CA0" w14:textId="77777777" w:rsidR="00F37172" w:rsidRDefault="00F37172" w:rsidP="00721B34">
      <w:pPr>
        <w:pStyle w:val="af4"/>
        <w:rPr>
          <w:rtl/>
        </w:rPr>
      </w:pPr>
    </w:p>
    <w:p w14:paraId="142D1914" w14:textId="77777777" w:rsidR="00F37172" w:rsidRDefault="00F37172" w:rsidP="00F37172">
      <w:pPr>
        <w:pStyle w:val="af5"/>
        <w:rPr>
          <w:rtl/>
        </w:rPr>
      </w:pPr>
      <w:r>
        <w:rPr>
          <w:rFonts w:hint="cs"/>
          <w:rtl/>
        </w:rPr>
        <w:t xml:space="preserve">כשהמלחמה פוגשת את דיני המשפחה </w:t>
      </w:r>
    </w:p>
    <w:p w14:paraId="2127DB86" w14:textId="77777777" w:rsidR="00F37172" w:rsidRPr="00721B34" w:rsidRDefault="00F37172" w:rsidP="00721B34">
      <w:pPr>
        <w:pStyle w:val="af4"/>
        <w:rPr>
          <w:rtl/>
        </w:rPr>
      </w:pPr>
    </w:p>
    <w:p w14:paraId="111D738E" w14:textId="77777777" w:rsidR="00017844" w:rsidRDefault="00F06B81" w:rsidP="00F37172">
      <w:pPr>
        <w:pStyle w:val="af6"/>
        <w:rPr>
          <w:rtl/>
        </w:rPr>
      </w:pPr>
      <w:r w:rsidRPr="00721B34">
        <w:rPr>
          <w:rFonts w:hint="cs"/>
          <w:rtl/>
        </w:rPr>
        <w:t xml:space="preserve">למלחמת "חרבות ברזל", שנמשכת זה יותר מ-100 ימים ושסופה אינו נראה באופק, יש השלכות על כל תחומי החיים. אחד התחומים, שהמלחמה נותנת בו את אותותיה, אך מדובר </w:t>
      </w:r>
      <w:r w:rsidR="00F37172">
        <w:rPr>
          <w:rFonts w:hint="cs"/>
          <w:rtl/>
        </w:rPr>
        <w:t xml:space="preserve">בו </w:t>
      </w:r>
      <w:r w:rsidRPr="00721B34">
        <w:rPr>
          <w:rFonts w:hint="cs"/>
          <w:rtl/>
        </w:rPr>
        <w:t>פחות, הוא תחום דיני המשפחה, כשבתי המשפט נדרשים לאחרונה לדון בלא מעט בקשות, הנוגעות באופן ישיר למצב המלחמה. בכתבה זו נביא שלוש דוגמאות.</w:t>
      </w:r>
    </w:p>
    <w:p w14:paraId="31E6DA31" w14:textId="77777777" w:rsidR="00464680" w:rsidRDefault="00464680" w:rsidP="00F37172">
      <w:pPr>
        <w:pStyle w:val="af6"/>
        <w:rPr>
          <w:rtl/>
        </w:rPr>
      </w:pPr>
    </w:p>
    <w:p w14:paraId="004D47D8" w14:textId="77777777" w:rsidR="00464680" w:rsidRPr="00721B34" w:rsidRDefault="00464680" w:rsidP="00464680">
      <w:pPr>
        <w:pStyle w:val="af7"/>
        <w:rPr>
          <w:rtl/>
        </w:rPr>
      </w:pPr>
      <w:r>
        <w:rPr>
          <w:rFonts w:hint="cs"/>
          <w:rtl/>
        </w:rPr>
        <w:t>מאת עו"ד ליבנת גבסי</w:t>
      </w:r>
    </w:p>
    <w:p w14:paraId="2FC9EC3B" w14:textId="77777777" w:rsidR="00721B34" w:rsidRDefault="00721B34" w:rsidP="00721B34">
      <w:pPr>
        <w:pStyle w:val="af4"/>
        <w:rPr>
          <w:rtl/>
        </w:rPr>
      </w:pPr>
    </w:p>
    <w:p w14:paraId="70786734" w14:textId="77777777" w:rsidR="00017844" w:rsidRPr="00721B34" w:rsidRDefault="009028DA" w:rsidP="00721B34">
      <w:pPr>
        <w:pStyle w:val="af6"/>
        <w:rPr>
          <w:b/>
          <w:bCs/>
          <w:rtl/>
        </w:rPr>
      </w:pPr>
      <w:r w:rsidRPr="00721B34">
        <w:rPr>
          <w:rFonts w:hint="cs"/>
          <w:b/>
          <w:bCs/>
          <w:rtl/>
        </w:rPr>
        <w:t>בתי המשפט לא ממהרים להפחית דמי מזונות ילדים</w:t>
      </w:r>
      <w:r w:rsidR="00017844" w:rsidRPr="00721B34">
        <w:rPr>
          <w:rFonts w:hint="cs"/>
          <w:b/>
          <w:bCs/>
          <w:rtl/>
        </w:rPr>
        <w:t xml:space="preserve"> </w:t>
      </w:r>
    </w:p>
    <w:p w14:paraId="561C20F6" w14:textId="5BD3272F" w:rsidR="00902B2F" w:rsidRPr="00721B34" w:rsidRDefault="00F06B81" w:rsidP="00721B34">
      <w:pPr>
        <w:pStyle w:val="af4"/>
        <w:rPr>
          <w:rtl/>
        </w:rPr>
      </w:pPr>
      <w:r w:rsidRPr="00721B34">
        <w:rPr>
          <w:rFonts w:hint="cs"/>
          <w:rtl/>
        </w:rPr>
        <w:t xml:space="preserve">לבית משפט השלום בחיפה הוגשה בקשה </w:t>
      </w:r>
      <w:r w:rsidR="009B65D2">
        <w:rPr>
          <w:rFonts w:hint="cs"/>
          <w:rtl/>
        </w:rPr>
        <w:t>להקצבת מזונות ע"י</w:t>
      </w:r>
      <w:r w:rsidRPr="00721B34">
        <w:rPr>
          <w:rFonts w:hint="cs"/>
          <w:rtl/>
        </w:rPr>
        <w:t xml:space="preserve"> </w:t>
      </w:r>
      <w:r w:rsidR="009D0025" w:rsidRPr="00721B34">
        <w:rPr>
          <w:rFonts w:hint="cs"/>
          <w:rtl/>
        </w:rPr>
        <w:t xml:space="preserve">נאמנת </w:t>
      </w:r>
      <w:r w:rsidR="009B65D2">
        <w:rPr>
          <w:rFonts w:hint="cs"/>
          <w:rtl/>
        </w:rPr>
        <w:t>בהליך חדלות פרעון שבו נמצא האב</w:t>
      </w:r>
      <w:r w:rsidR="009D0025" w:rsidRPr="00721B34">
        <w:rPr>
          <w:rFonts w:hint="cs"/>
          <w:rtl/>
        </w:rPr>
        <w:t xml:space="preserve">. על פי הבקשה, </w:t>
      </w:r>
      <w:r w:rsidR="001932F1" w:rsidRPr="00721B34">
        <w:rPr>
          <w:rFonts w:hint="cs"/>
          <w:rtl/>
        </w:rPr>
        <w:t xml:space="preserve">באוגוסט האחרון, נתן בית המשפט לענייני משפחה החלטה, </w:t>
      </w:r>
      <w:r w:rsidR="009D0025" w:rsidRPr="00721B34">
        <w:rPr>
          <w:rtl/>
        </w:rPr>
        <w:t>במסגרתה חויב ה</w:t>
      </w:r>
      <w:r w:rsidR="001932F1" w:rsidRPr="00721B34">
        <w:rPr>
          <w:rFonts w:hint="cs"/>
          <w:rtl/>
        </w:rPr>
        <w:t>גבר</w:t>
      </w:r>
      <w:r w:rsidR="009D0025" w:rsidRPr="00721B34">
        <w:rPr>
          <w:rtl/>
        </w:rPr>
        <w:t xml:space="preserve"> </w:t>
      </w:r>
      <w:r w:rsidR="001932F1" w:rsidRPr="00721B34">
        <w:rPr>
          <w:rFonts w:hint="cs"/>
          <w:rtl/>
        </w:rPr>
        <w:t xml:space="preserve">לשלם </w:t>
      </w:r>
      <w:r w:rsidR="009D0025" w:rsidRPr="00721B34">
        <w:rPr>
          <w:rtl/>
        </w:rPr>
        <w:t xml:space="preserve">דמי מזונות </w:t>
      </w:r>
      <w:r w:rsidR="001932F1" w:rsidRPr="00721B34">
        <w:rPr>
          <w:rFonts w:hint="cs"/>
          <w:rtl/>
        </w:rPr>
        <w:t>ל</w:t>
      </w:r>
      <w:r w:rsidR="009D0025" w:rsidRPr="00721B34">
        <w:rPr>
          <w:rtl/>
        </w:rPr>
        <w:t xml:space="preserve">קטינים בסך של 3,200 </w:t>
      </w:r>
      <w:r w:rsidR="001932F1" w:rsidRPr="00721B34">
        <w:rPr>
          <w:rFonts w:hint="cs"/>
          <w:rtl/>
        </w:rPr>
        <w:t>שקלים</w:t>
      </w:r>
      <w:r w:rsidR="009D0025" w:rsidRPr="00721B34">
        <w:rPr>
          <w:rtl/>
        </w:rPr>
        <w:t xml:space="preserve"> בחודש</w:t>
      </w:r>
      <w:r w:rsidR="00902B2F" w:rsidRPr="00721B34">
        <w:rPr>
          <w:rFonts w:hint="cs"/>
          <w:rtl/>
        </w:rPr>
        <w:t xml:space="preserve">, </w:t>
      </w:r>
      <w:r w:rsidR="009B65D2">
        <w:rPr>
          <w:rFonts w:hint="cs"/>
          <w:rtl/>
        </w:rPr>
        <w:t>לאחר מכן ניתן צו לפתיחת הליכים במסגרת</w:t>
      </w:r>
      <w:r w:rsidR="00902B2F" w:rsidRPr="00721B34">
        <w:rPr>
          <w:rFonts w:hint="cs"/>
          <w:rtl/>
        </w:rPr>
        <w:t xml:space="preserve"> הליכי חדלות הפירעון</w:t>
      </w:r>
      <w:r w:rsidR="00017844" w:rsidRPr="00721B34">
        <w:rPr>
          <w:rFonts w:hint="cs"/>
          <w:rtl/>
        </w:rPr>
        <w:t>,</w:t>
      </w:r>
      <w:r w:rsidR="00902B2F" w:rsidRPr="00721B34">
        <w:rPr>
          <w:rFonts w:hint="cs"/>
          <w:rtl/>
        </w:rPr>
        <w:t xml:space="preserve"> בהם נמצא</w:t>
      </w:r>
      <w:r w:rsidR="009B65D2">
        <w:rPr>
          <w:rFonts w:hint="cs"/>
          <w:rtl/>
        </w:rPr>
        <w:t xml:space="preserve"> האב</w:t>
      </w:r>
      <w:r w:rsidR="00902B2F" w:rsidRPr="00721B34">
        <w:rPr>
          <w:rFonts w:hint="cs"/>
          <w:rtl/>
        </w:rPr>
        <w:t xml:space="preserve">. </w:t>
      </w:r>
      <w:r w:rsidR="00902B2F" w:rsidRPr="00721B34">
        <w:rPr>
          <w:rtl/>
        </w:rPr>
        <w:t xml:space="preserve">לעמדת הנאמנת, בשל היעדר נתונים אחרים ועל סמך הנתונים אותם מסר </w:t>
      </w:r>
      <w:r w:rsidR="009B65D2">
        <w:rPr>
          <w:rFonts w:hint="cs"/>
          <w:rtl/>
        </w:rPr>
        <w:t>האב</w:t>
      </w:r>
      <w:r w:rsidR="00902B2F" w:rsidRPr="00721B34">
        <w:rPr>
          <w:rFonts w:hint="cs"/>
          <w:rtl/>
        </w:rPr>
        <w:t>,</w:t>
      </w:r>
      <w:r w:rsidR="00902B2F" w:rsidRPr="00721B34">
        <w:rPr>
          <w:rtl/>
        </w:rPr>
        <w:t xml:space="preserve"> יש ל</w:t>
      </w:r>
      <w:r w:rsidR="00902B2F" w:rsidRPr="00721B34">
        <w:rPr>
          <w:rFonts w:hint="cs"/>
          <w:rtl/>
        </w:rPr>
        <w:t xml:space="preserve">הותיר על כנו את סכום דמי המזונות </w:t>
      </w:r>
      <w:r w:rsidR="00902B2F" w:rsidRPr="00721B34">
        <w:rPr>
          <w:rtl/>
        </w:rPr>
        <w:t>כפי שקבע בית המשפט לענייני משפחה.</w:t>
      </w:r>
    </w:p>
    <w:p w14:paraId="10296CF0" w14:textId="5C0532DA" w:rsidR="001932F1" w:rsidRPr="00721B34" w:rsidRDefault="00902B2F" w:rsidP="00F37172">
      <w:pPr>
        <w:pStyle w:val="af4"/>
        <w:rPr>
          <w:rtl/>
        </w:rPr>
      </w:pPr>
      <w:r w:rsidRPr="00721B34">
        <w:rPr>
          <w:rFonts w:hint="cs"/>
          <w:rtl/>
        </w:rPr>
        <w:t xml:space="preserve">אלא </w:t>
      </w:r>
      <w:r w:rsidR="009B65D2">
        <w:rPr>
          <w:rFonts w:hint="cs"/>
          <w:rtl/>
        </w:rPr>
        <w:t>שהאב</w:t>
      </w:r>
      <w:r w:rsidR="001932F1" w:rsidRPr="00721B34">
        <w:rPr>
          <w:rFonts w:hint="cs"/>
          <w:rtl/>
        </w:rPr>
        <w:t xml:space="preserve"> טען בתגובתו, כי </w:t>
      </w:r>
      <w:r w:rsidR="001932F1" w:rsidRPr="00721B34">
        <w:rPr>
          <w:rtl/>
        </w:rPr>
        <w:t xml:space="preserve">בעקבות מלחמת </w:t>
      </w:r>
      <w:r w:rsidR="001932F1" w:rsidRPr="00721B34">
        <w:rPr>
          <w:rFonts w:hint="cs"/>
          <w:rtl/>
        </w:rPr>
        <w:t>"</w:t>
      </w:r>
      <w:r w:rsidR="001932F1" w:rsidRPr="00721B34">
        <w:rPr>
          <w:rtl/>
        </w:rPr>
        <w:t>חרבות ברזל</w:t>
      </w:r>
      <w:r w:rsidR="001932F1" w:rsidRPr="00721B34">
        <w:rPr>
          <w:rFonts w:hint="cs"/>
          <w:rtl/>
        </w:rPr>
        <w:t>"</w:t>
      </w:r>
      <w:r w:rsidR="001932F1" w:rsidRPr="00721B34">
        <w:rPr>
          <w:rtl/>
        </w:rPr>
        <w:t xml:space="preserve">, </w:t>
      </w:r>
      <w:r w:rsidR="001932F1" w:rsidRPr="00721B34">
        <w:rPr>
          <w:rFonts w:hint="cs"/>
          <w:rtl/>
        </w:rPr>
        <w:t xml:space="preserve">באוקטובר 2023 </w:t>
      </w:r>
      <w:r w:rsidR="001932F1" w:rsidRPr="00721B34">
        <w:rPr>
          <w:rtl/>
        </w:rPr>
        <w:t>הוא הוצא לחל"ת</w:t>
      </w:r>
      <w:r w:rsidR="001932F1" w:rsidRPr="00721B34">
        <w:rPr>
          <w:rFonts w:hint="cs"/>
          <w:rtl/>
        </w:rPr>
        <w:t xml:space="preserve">, </w:t>
      </w:r>
      <w:r w:rsidR="001932F1" w:rsidRPr="00721B34">
        <w:rPr>
          <w:rtl/>
        </w:rPr>
        <w:t>ו</w:t>
      </w:r>
      <w:r w:rsidR="00017844" w:rsidRPr="00721B34">
        <w:rPr>
          <w:rFonts w:hint="cs"/>
          <w:rtl/>
        </w:rPr>
        <w:t xml:space="preserve">נכון לעכשיו, </w:t>
      </w:r>
      <w:r w:rsidR="001932F1" w:rsidRPr="00721B34">
        <w:rPr>
          <w:rtl/>
        </w:rPr>
        <w:t xml:space="preserve">אין צפי לחזרתו לעבודה. </w:t>
      </w:r>
      <w:r w:rsidR="001932F1" w:rsidRPr="00721B34">
        <w:rPr>
          <w:rFonts w:hint="cs"/>
          <w:rtl/>
        </w:rPr>
        <w:t>לדבריו,</w:t>
      </w:r>
      <w:r w:rsidR="001932F1" w:rsidRPr="00721B34">
        <w:rPr>
          <w:rtl/>
        </w:rPr>
        <w:t xml:space="preserve"> הוא החל לחתום אבטלה</w:t>
      </w:r>
      <w:r w:rsidR="001932F1" w:rsidRPr="00721B34">
        <w:rPr>
          <w:rFonts w:hint="cs"/>
          <w:rtl/>
        </w:rPr>
        <w:t>,</w:t>
      </w:r>
      <w:r w:rsidR="001932F1" w:rsidRPr="00721B34">
        <w:rPr>
          <w:rtl/>
        </w:rPr>
        <w:t xml:space="preserve"> ו</w:t>
      </w:r>
      <w:r w:rsidR="001932F1" w:rsidRPr="00721B34">
        <w:rPr>
          <w:rFonts w:hint="cs"/>
          <w:rtl/>
        </w:rPr>
        <w:t xml:space="preserve">בנובמבר 2023 קיבל </w:t>
      </w:r>
      <w:r w:rsidR="001932F1" w:rsidRPr="00721B34">
        <w:rPr>
          <w:rtl/>
        </w:rPr>
        <w:t>דמי אבטלה בסך ש</w:t>
      </w:r>
      <w:r w:rsidR="001932F1" w:rsidRPr="00721B34">
        <w:rPr>
          <w:rFonts w:hint="cs"/>
          <w:rtl/>
        </w:rPr>
        <w:t>ל כ-6</w:t>
      </w:r>
      <w:r w:rsidR="00FB6C55">
        <w:rPr>
          <w:rFonts w:hint="cs"/>
          <w:rtl/>
        </w:rPr>
        <w:t>,</w:t>
      </w:r>
      <w:r w:rsidR="001932F1" w:rsidRPr="00721B34">
        <w:rPr>
          <w:rFonts w:hint="cs"/>
          <w:rtl/>
        </w:rPr>
        <w:t xml:space="preserve">000 שקלים. כמו כן, הוא </w:t>
      </w:r>
      <w:r w:rsidR="001932F1" w:rsidRPr="00721B34">
        <w:rPr>
          <w:rtl/>
        </w:rPr>
        <w:t xml:space="preserve">פירט </w:t>
      </w:r>
      <w:r w:rsidR="001932F1" w:rsidRPr="00721B34">
        <w:rPr>
          <w:rFonts w:hint="cs"/>
          <w:rtl/>
        </w:rPr>
        <w:t xml:space="preserve">את </w:t>
      </w:r>
      <w:r w:rsidR="001932F1" w:rsidRPr="00721B34">
        <w:rPr>
          <w:rtl/>
        </w:rPr>
        <w:t xml:space="preserve">הוצאותיו החודשיות, בהן דמי שכירות בסך 2,200 </w:t>
      </w:r>
      <w:r w:rsidR="001932F1" w:rsidRPr="00721B34">
        <w:rPr>
          <w:rFonts w:hint="cs"/>
          <w:rtl/>
        </w:rPr>
        <w:t>שקלים</w:t>
      </w:r>
      <w:r w:rsidR="001932F1" w:rsidRPr="00721B34">
        <w:rPr>
          <w:rtl/>
        </w:rPr>
        <w:t>, כלכלה בסך של כ</w:t>
      </w:r>
      <w:r w:rsidR="001932F1" w:rsidRPr="00721B34">
        <w:rPr>
          <w:rFonts w:hint="cs"/>
          <w:rtl/>
        </w:rPr>
        <w:t>-</w:t>
      </w:r>
      <w:r w:rsidR="001932F1" w:rsidRPr="00721B34">
        <w:rPr>
          <w:rtl/>
        </w:rPr>
        <w:t xml:space="preserve">2,000 </w:t>
      </w:r>
      <w:r w:rsidR="001932F1" w:rsidRPr="00721B34">
        <w:rPr>
          <w:rFonts w:hint="cs"/>
          <w:rtl/>
        </w:rPr>
        <w:t>שקלים</w:t>
      </w:r>
      <w:r w:rsidR="001932F1" w:rsidRPr="00721B34">
        <w:rPr>
          <w:rtl/>
        </w:rPr>
        <w:t>, נסיעות ו</w:t>
      </w:r>
      <w:r w:rsidR="001932F1" w:rsidRPr="00721B34">
        <w:rPr>
          <w:rFonts w:hint="cs"/>
          <w:rtl/>
        </w:rPr>
        <w:t>עוד,</w:t>
      </w:r>
      <w:r w:rsidR="001932F1" w:rsidRPr="00721B34">
        <w:rPr>
          <w:rtl/>
        </w:rPr>
        <w:t xml:space="preserve"> וטען כי נוכח הוצאותיו, אין באפשרותו לעמוד בסכום דמי המזונות ש</w:t>
      </w:r>
      <w:r w:rsidR="00FB6C55">
        <w:rPr>
          <w:rFonts w:hint="cs"/>
          <w:rtl/>
        </w:rPr>
        <w:t>נקבעו</w:t>
      </w:r>
      <w:r w:rsidR="001932F1" w:rsidRPr="00721B34">
        <w:rPr>
          <w:rFonts w:hint="cs"/>
          <w:rtl/>
        </w:rPr>
        <w:t xml:space="preserve">. </w:t>
      </w:r>
      <w:r w:rsidR="00FB6C55">
        <w:rPr>
          <w:rFonts w:hint="cs"/>
          <w:rtl/>
        </w:rPr>
        <w:t>לכן, האב</w:t>
      </w:r>
      <w:r w:rsidR="001932F1" w:rsidRPr="00721B34">
        <w:rPr>
          <w:rFonts w:hint="cs"/>
          <w:rtl/>
        </w:rPr>
        <w:t xml:space="preserve"> ביק</w:t>
      </w:r>
      <w:r w:rsidR="00017844" w:rsidRPr="00721B34">
        <w:rPr>
          <w:rFonts w:hint="cs"/>
          <w:rtl/>
        </w:rPr>
        <w:t>ש</w:t>
      </w:r>
      <w:r w:rsidR="001932F1" w:rsidRPr="00721B34">
        <w:rPr>
          <w:rFonts w:hint="cs"/>
          <w:rtl/>
        </w:rPr>
        <w:t xml:space="preserve"> לקצוב את </w:t>
      </w:r>
      <w:r w:rsidR="001932F1" w:rsidRPr="00721B34">
        <w:rPr>
          <w:rtl/>
        </w:rPr>
        <w:t xml:space="preserve">מזונות </w:t>
      </w:r>
      <w:r w:rsidR="00FB6C55">
        <w:rPr>
          <w:rFonts w:hint="cs"/>
          <w:rtl/>
        </w:rPr>
        <w:t xml:space="preserve">שלושת </w:t>
      </w:r>
      <w:r w:rsidR="001932F1" w:rsidRPr="00721B34">
        <w:rPr>
          <w:rtl/>
        </w:rPr>
        <w:t>ילדיו על ס</w:t>
      </w:r>
      <w:r w:rsidR="00FB6C55">
        <w:rPr>
          <w:rFonts w:hint="cs"/>
          <w:rtl/>
        </w:rPr>
        <w:t>ך</w:t>
      </w:r>
      <w:r w:rsidR="001932F1" w:rsidRPr="00721B34">
        <w:rPr>
          <w:rtl/>
        </w:rPr>
        <w:t xml:space="preserve"> של 2,000 </w:t>
      </w:r>
      <w:r w:rsidR="001932F1" w:rsidRPr="00721B34">
        <w:rPr>
          <w:rFonts w:hint="cs"/>
          <w:rtl/>
        </w:rPr>
        <w:t>שקלים</w:t>
      </w:r>
      <w:r w:rsidR="001932F1" w:rsidRPr="00721B34">
        <w:rPr>
          <w:rtl/>
        </w:rPr>
        <w:t xml:space="preserve"> לחודש למשך שלושת החודשים הקרובים</w:t>
      </w:r>
      <w:r w:rsidR="001932F1" w:rsidRPr="00721B34">
        <w:rPr>
          <w:rFonts w:hint="cs"/>
          <w:rtl/>
        </w:rPr>
        <w:t>,</w:t>
      </w:r>
      <w:r w:rsidR="001932F1" w:rsidRPr="00721B34">
        <w:rPr>
          <w:rtl/>
        </w:rPr>
        <w:t xml:space="preserve"> </w:t>
      </w:r>
      <w:r w:rsidR="001932F1" w:rsidRPr="00721B34">
        <w:rPr>
          <w:rFonts w:hint="cs"/>
          <w:rtl/>
        </w:rPr>
        <w:t xml:space="preserve">זאת </w:t>
      </w:r>
      <w:r w:rsidR="001932F1" w:rsidRPr="00721B34">
        <w:rPr>
          <w:rtl/>
        </w:rPr>
        <w:t>עד אשר ימצא מקום עבודה חדש</w:t>
      </w:r>
      <w:r w:rsidR="001932F1" w:rsidRPr="00721B34">
        <w:rPr>
          <w:rFonts w:hint="cs"/>
          <w:rtl/>
        </w:rPr>
        <w:t>,</w:t>
      </w:r>
      <w:r w:rsidR="001932F1" w:rsidRPr="00721B34">
        <w:rPr>
          <w:rtl/>
        </w:rPr>
        <w:t xml:space="preserve"> ואז ישובו דמי המזונות לעמוד </w:t>
      </w:r>
      <w:r w:rsidR="001932F1" w:rsidRPr="00721B34">
        <w:rPr>
          <w:rFonts w:hint="cs"/>
          <w:rtl/>
        </w:rPr>
        <w:t>על</w:t>
      </w:r>
      <w:r w:rsidR="001932F1" w:rsidRPr="00721B34">
        <w:rPr>
          <w:rtl/>
        </w:rPr>
        <w:t xml:space="preserve"> 3,200 </w:t>
      </w:r>
      <w:r w:rsidR="001932F1" w:rsidRPr="00721B34">
        <w:rPr>
          <w:rFonts w:hint="cs"/>
          <w:rtl/>
        </w:rPr>
        <w:t>שקלים</w:t>
      </w:r>
      <w:r w:rsidR="001932F1" w:rsidRPr="00721B34">
        <w:rPr>
          <w:rtl/>
        </w:rPr>
        <w:t xml:space="preserve"> לחודש. </w:t>
      </w:r>
    </w:p>
    <w:p w14:paraId="2044F86C" w14:textId="70703157" w:rsidR="00902B2F" w:rsidRDefault="001932F1" w:rsidP="00721B34">
      <w:pPr>
        <w:pStyle w:val="af4"/>
        <w:rPr>
          <w:rtl/>
        </w:rPr>
      </w:pPr>
      <w:r w:rsidRPr="00721B34">
        <w:rPr>
          <w:rFonts w:hint="cs"/>
          <w:rtl/>
        </w:rPr>
        <w:t>הא</w:t>
      </w:r>
      <w:r w:rsidR="00FB6C55">
        <w:rPr>
          <w:rFonts w:hint="cs"/>
          <w:rtl/>
        </w:rPr>
        <w:t>ם</w:t>
      </w:r>
      <w:r w:rsidRPr="00721B34">
        <w:rPr>
          <w:rFonts w:hint="cs"/>
          <w:rtl/>
        </w:rPr>
        <w:t xml:space="preserve">, מנגד, </w:t>
      </w:r>
      <w:r w:rsidR="0049197C" w:rsidRPr="00721B34">
        <w:rPr>
          <w:rtl/>
        </w:rPr>
        <w:t xml:space="preserve">התנגדה להפחתת דמי המזונות </w:t>
      </w:r>
      <w:r w:rsidR="00902B2F" w:rsidRPr="00721B34">
        <w:rPr>
          <w:rFonts w:hint="cs"/>
          <w:rtl/>
        </w:rPr>
        <w:t>וביקשה להותירם על כנם. לטענתה,</w:t>
      </w:r>
      <w:r w:rsidR="0049197C" w:rsidRPr="00721B34">
        <w:rPr>
          <w:rtl/>
        </w:rPr>
        <w:t xml:space="preserve"> היא זו אשר מטפלת בקטינים, לוקחת ואוספת אותם מהמסגרות החינוכיות</w:t>
      </w:r>
      <w:r w:rsidR="00902B2F" w:rsidRPr="00721B34">
        <w:rPr>
          <w:rFonts w:hint="cs"/>
          <w:rtl/>
        </w:rPr>
        <w:t>,</w:t>
      </w:r>
      <w:r w:rsidR="0049197C" w:rsidRPr="00721B34">
        <w:rPr>
          <w:rtl/>
        </w:rPr>
        <w:t xml:space="preserve"> ולכן שעות עבודתה מוגבלות</w:t>
      </w:r>
      <w:r w:rsidR="00902B2F" w:rsidRPr="00721B34">
        <w:rPr>
          <w:rFonts w:hint="cs"/>
          <w:rtl/>
        </w:rPr>
        <w:t>. לדבריה, הכנסותיה החודשיות מסתכמות ב-7,4</w:t>
      </w:r>
      <w:r w:rsidR="00FB6C55">
        <w:rPr>
          <w:rFonts w:hint="cs"/>
          <w:rtl/>
        </w:rPr>
        <w:t>04</w:t>
      </w:r>
      <w:r w:rsidR="00902B2F" w:rsidRPr="00721B34">
        <w:rPr>
          <w:rFonts w:hint="cs"/>
          <w:rtl/>
        </w:rPr>
        <w:t xml:space="preserve"> שקלים בחודש, כשסכום זה כולל </w:t>
      </w:r>
      <w:r w:rsidR="0049197C" w:rsidRPr="00721B34">
        <w:rPr>
          <w:rtl/>
        </w:rPr>
        <w:t xml:space="preserve">3,100 </w:t>
      </w:r>
      <w:r w:rsidR="00902B2F" w:rsidRPr="00721B34">
        <w:rPr>
          <w:rFonts w:hint="cs"/>
          <w:rtl/>
        </w:rPr>
        <w:t>שקלים</w:t>
      </w:r>
      <w:r w:rsidR="0049197C" w:rsidRPr="00721B34">
        <w:rPr>
          <w:rtl/>
        </w:rPr>
        <w:t xml:space="preserve"> שכר עבודה, מזונות בסך 3,200 </w:t>
      </w:r>
      <w:r w:rsidR="00902B2F" w:rsidRPr="00721B34">
        <w:rPr>
          <w:rFonts w:hint="cs"/>
          <w:rtl/>
        </w:rPr>
        <w:t>שקלים</w:t>
      </w:r>
      <w:r w:rsidR="0049197C" w:rsidRPr="00721B34">
        <w:rPr>
          <w:rtl/>
        </w:rPr>
        <w:t xml:space="preserve"> וסיוע בשכ"ד בסך 1,10</w:t>
      </w:r>
      <w:r w:rsidR="00FB6C55">
        <w:rPr>
          <w:rFonts w:hint="cs"/>
          <w:rtl/>
        </w:rPr>
        <w:t>4</w:t>
      </w:r>
      <w:r w:rsidR="0049197C" w:rsidRPr="00721B34">
        <w:rPr>
          <w:rtl/>
        </w:rPr>
        <w:t xml:space="preserve"> </w:t>
      </w:r>
      <w:r w:rsidR="00902B2F" w:rsidRPr="00721B34">
        <w:rPr>
          <w:rFonts w:hint="cs"/>
          <w:rtl/>
        </w:rPr>
        <w:t xml:space="preserve">שקלים. כמו כן, היא פירטה את הוצאותיה, בהן </w:t>
      </w:r>
      <w:r w:rsidR="0049197C" w:rsidRPr="00721B34">
        <w:rPr>
          <w:rtl/>
        </w:rPr>
        <w:t xml:space="preserve">דמי שכירות בסך 3,200 </w:t>
      </w:r>
      <w:r w:rsidR="00902B2F" w:rsidRPr="00721B34">
        <w:rPr>
          <w:rFonts w:hint="cs"/>
          <w:rtl/>
        </w:rPr>
        <w:t>שקלים</w:t>
      </w:r>
      <w:r w:rsidR="0049197C" w:rsidRPr="00721B34">
        <w:rPr>
          <w:rtl/>
        </w:rPr>
        <w:t xml:space="preserve">, הוצאות אחזקת הדירה בסך 1,000 </w:t>
      </w:r>
      <w:r w:rsidR="00902B2F" w:rsidRPr="00721B34">
        <w:rPr>
          <w:rFonts w:hint="cs"/>
          <w:rtl/>
        </w:rPr>
        <w:t>שקלים</w:t>
      </w:r>
      <w:r w:rsidR="0049197C" w:rsidRPr="00721B34">
        <w:rPr>
          <w:rtl/>
        </w:rPr>
        <w:t>,</w:t>
      </w:r>
      <w:r w:rsidR="00F37172">
        <w:rPr>
          <w:rFonts w:hint="cs"/>
          <w:rtl/>
        </w:rPr>
        <w:t xml:space="preserve"> </w:t>
      </w:r>
      <w:r w:rsidR="00902B2F" w:rsidRPr="00721B34">
        <w:rPr>
          <w:rFonts w:hint="cs"/>
          <w:rtl/>
        </w:rPr>
        <w:t xml:space="preserve">וכ-700 שקלים </w:t>
      </w:r>
      <w:r w:rsidR="0049197C" w:rsidRPr="00721B34">
        <w:rPr>
          <w:rtl/>
        </w:rPr>
        <w:t>עבור מעון לבת הצעירה ומועדונית לבן הנוסף.</w:t>
      </w:r>
    </w:p>
    <w:p w14:paraId="79BF5199" w14:textId="77777777" w:rsidR="00FB6C55" w:rsidRPr="00721B34" w:rsidRDefault="00FB6C55" w:rsidP="00721B34">
      <w:pPr>
        <w:pStyle w:val="af4"/>
        <w:rPr>
          <w:rtl/>
        </w:rPr>
      </w:pPr>
    </w:p>
    <w:p w14:paraId="10FB1AC8" w14:textId="2477E697" w:rsidR="0049197C" w:rsidRPr="00FB6C55" w:rsidRDefault="00902B2F" w:rsidP="00721B34">
      <w:pPr>
        <w:pStyle w:val="af4"/>
        <w:rPr>
          <w:b/>
          <w:bCs/>
          <w:rtl/>
        </w:rPr>
      </w:pPr>
      <w:r w:rsidRPr="00FB6C55">
        <w:rPr>
          <w:rFonts w:hint="cs"/>
          <w:b/>
          <w:bCs/>
          <w:rtl/>
        </w:rPr>
        <w:t xml:space="preserve">השופטת </w:t>
      </w:r>
      <w:r w:rsidRPr="00FB6C55">
        <w:rPr>
          <w:b/>
          <w:bCs/>
          <w:rtl/>
        </w:rPr>
        <w:t>מירב קלמפנר נבון</w:t>
      </w:r>
      <w:r w:rsidRPr="00FB6C55">
        <w:rPr>
          <w:rFonts w:hint="cs"/>
          <w:b/>
          <w:bCs/>
          <w:rtl/>
        </w:rPr>
        <w:t xml:space="preserve"> </w:t>
      </w:r>
      <w:r w:rsidR="00017844" w:rsidRPr="00FB6C55">
        <w:rPr>
          <w:rFonts w:hint="cs"/>
          <w:b/>
          <w:bCs/>
          <w:rtl/>
        </w:rPr>
        <w:t>קבעה בהחלטתה, כי היא מותירה את סכום דמי המזונות שעל ה</w:t>
      </w:r>
      <w:r w:rsidR="00FB6C55">
        <w:rPr>
          <w:rFonts w:hint="cs"/>
          <w:b/>
          <w:bCs/>
          <w:rtl/>
        </w:rPr>
        <w:t>אב</w:t>
      </w:r>
      <w:r w:rsidR="00017844" w:rsidRPr="00FB6C55">
        <w:rPr>
          <w:rFonts w:hint="cs"/>
          <w:b/>
          <w:bCs/>
          <w:rtl/>
        </w:rPr>
        <w:t xml:space="preserve"> לשלם לילדיו על </w:t>
      </w:r>
      <w:r w:rsidR="0049197C" w:rsidRPr="00FB6C55">
        <w:rPr>
          <w:b/>
          <w:bCs/>
          <w:rtl/>
        </w:rPr>
        <w:t>3,200 ש</w:t>
      </w:r>
      <w:r w:rsidR="00017844" w:rsidRPr="00FB6C55">
        <w:rPr>
          <w:rFonts w:hint="cs"/>
          <w:b/>
          <w:bCs/>
          <w:rtl/>
        </w:rPr>
        <w:t>קלים</w:t>
      </w:r>
      <w:r w:rsidR="0049197C" w:rsidRPr="00FB6C55">
        <w:rPr>
          <w:b/>
          <w:bCs/>
          <w:rtl/>
        </w:rPr>
        <w:t xml:space="preserve"> לחודש, כפי שנקבע בהחלטת בית המשפט לענייני משפחה</w:t>
      </w:r>
      <w:r w:rsidR="00017844" w:rsidRPr="00FB6C55">
        <w:rPr>
          <w:rFonts w:hint="cs"/>
          <w:b/>
          <w:bCs/>
          <w:rtl/>
        </w:rPr>
        <w:t>.</w:t>
      </w:r>
    </w:p>
    <w:p w14:paraId="0C3F3271" w14:textId="4EA896D6" w:rsidR="00F37172" w:rsidRDefault="00017844" w:rsidP="00F37172">
      <w:pPr>
        <w:pStyle w:val="af4"/>
        <w:rPr>
          <w:rtl/>
        </w:rPr>
      </w:pPr>
      <w:r w:rsidRPr="00721B34">
        <w:rPr>
          <w:rFonts w:hint="cs"/>
          <w:rtl/>
        </w:rPr>
        <w:t xml:space="preserve">השופטת ציינה בהחלטתה, כי עם </w:t>
      </w:r>
      <w:r w:rsidR="0049197C" w:rsidRPr="00721B34">
        <w:rPr>
          <w:rtl/>
        </w:rPr>
        <w:t>כל ההבנה למצבו של ה</w:t>
      </w:r>
      <w:r w:rsidR="00FB6C55">
        <w:rPr>
          <w:rFonts w:hint="cs"/>
          <w:rtl/>
        </w:rPr>
        <w:t>אב</w:t>
      </w:r>
      <w:r w:rsidR="0049197C" w:rsidRPr="00721B34">
        <w:rPr>
          <w:rtl/>
        </w:rPr>
        <w:t xml:space="preserve"> המתפרנס בימים אלה מדמי אבטלה, הרי שצ</w:t>
      </w:r>
      <w:r w:rsidRPr="00721B34">
        <w:rPr>
          <w:rFonts w:hint="cs"/>
          <w:rtl/>
        </w:rPr>
        <w:t>ו</w:t>
      </w:r>
      <w:r w:rsidR="0049197C" w:rsidRPr="00721B34">
        <w:rPr>
          <w:rtl/>
        </w:rPr>
        <w:t>רכיהם של הקטינים אינם משתנים</w:t>
      </w:r>
      <w:r w:rsidRPr="00721B34">
        <w:rPr>
          <w:rFonts w:hint="cs"/>
          <w:rtl/>
        </w:rPr>
        <w:t>,</w:t>
      </w:r>
      <w:r w:rsidR="0049197C" w:rsidRPr="00721B34">
        <w:rPr>
          <w:rtl/>
        </w:rPr>
        <w:t xml:space="preserve"> ו</w:t>
      </w:r>
      <w:r w:rsidRPr="00721B34">
        <w:rPr>
          <w:rFonts w:hint="cs"/>
          <w:rtl/>
        </w:rPr>
        <w:t xml:space="preserve">לפיכך </w:t>
      </w:r>
      <w:r w:rsidR="0049197C" w:rsidRPr="00721B34">
        <w:rPr>
          <w:rtl/>
        </w:rPr>
        <w:t>הפחתת דמי המזונות לס</w:t>
      </w:r>
      <w:r w:rsidR="00F37172">
        <w:rPr>
          <w:rFonts w:hint="cs"/>
          <w:rtl/>
        </w:rPr>
        <w:t xml:space="preserve">כום </w:t>
      </w:r>
      <w:r w:rsidR="0049197C" w:rsidRPr="00721B34">
        <w:rPr>
          <w:rtl/>
        </w:rPr>
        <w:t xml:space="preserve">חודשי של 2,000 </w:t>
      </w:r>
      <w:r w:rsidRPr="00721B34">
        <w:rPr>
          <w:rFonts w:hint="cs"/>
          <w:rtl/>
        </w:rPr>
        <w:t>שקלים,</w:t>
      </w:r>
      <w:r w:rsidR="0049197C" w:rsidRPr="00721B34">
        <w:rPr>
          <w:rtl/>
        </w:rPr>
        <w:t xml:space="preserve"> ולו באופן זמני, משמעותה</w:t>
      </w:r>
      <w:r w:rsidRPr="00721B34">
        <w:rPr>
          <w:rFonts w:hint="cs"/>
          <w:rtl/>
        </w:rPr>
        <w:t>,</w:t>
      </w:r>
      <w:r w:rsidR="0049197C" w:rsidRPr="00721B34">
        <w:rPr>
          <w:rtl/>
        </w:rPr>
        <w:t xml:space="preserve"> כי כל אחד מהקטינים יקבל דמי מזונות חודשיים בסך של כ</w:t>
      </w:r>
      <w:r w:rsidRPr="00721B34">
        <w:rPr>
          <w:rFonts w:hint="cs"/>
          <w:rtl/>
        </w:rPr>
        <w:t>-</w:t>
      </w:r>
      <w:r w:rsidR="0049197C" w:rsidRPr="00721B34">
        <w:rPr>
          <w:rtl/>
        </w:rPr>
        <w:t xml:space="preserve">666 </w:t>
      </w:r>
      <w:r w:rsidRPr="00721B34">
        <w:rPr>
          <w:rFonts w:hint="cs"/>
          <w:rtl/>
        </w:rPr>
        <w:t>שקלים</w:t>
      </w:r>
      <w:r w:rsidR="0049197C" w:rsidRPr="00721B34">
        <w:rPr>
          <w:rtl/>
        </w:rPr>
        <w:t xml:space="preserve"> בלבד.</w:t>
      </w:r>
    </w:p>
    <w:p w14:paraId="6F7ECCF9" w14:textId="0CB25C76" w:rsidR="0049197C" w:rsidRDefault="00017844" w:rsidP="00F37172">
      <w:pPr>
        <w:pStyle w:val="af4"/>
        <w:rPr>
          <w:rtl/>
        </w:rPr>
      </w:pPr>
      <w:r w:rsidRPr="00721B34">
        <w:rPr>
          <w:rFonts w:hint="cs"/>
          <w:rtl/>
        </w:rPr>
        <w:t>לדברי השופטת</w:t>
      </w:r>
      <w:r w:rsidR="00FB6C55">
        <w:rPr>
          <w:rFonts w:hint="cs"/>
          <w:rtl/>
        </w:rPr>
        <w:t xml:space="preserve">: </w:t>
      </w:r>
      <w:r w:rsidR="0049197C" w:rsidRPr="00721B34">
        <w:rPr>
          <w:rtl/>
        </w:rPr>
        <w:t xml:space="preserve">מדובר בסכום נמוך ביותר שאינו עונה </w:t>
      </w:r>
      <w:r w:rsidR="00F37172">
        <w:rPr>
          <w:rFonts w:hint="cs"/>
          <w:rtl/>
        </w:rPr>
        <w:t>ע</w:t>
      </w:r>
      <w:r w:rsidR="0049197C" w:rsidRPr="00721B34">
        <w:rPr>
          <w:rtl/>
        </w:rPr>
        <w:t>ל</w:t>
      </w:r>
      <w:r w:rsidR="00F37172">
        <w:rPr>
          <w:rFonts w:hint="cs"/>
          <w:rtl/>
        </w:rPr>
        <w:t xml:space="preserve"> </w:t>
      </w:r>
      <w:r w:rsidR="0049197C" w:rsidRPr="00721B34">
        <w:rPr>
          <w:rtl/>
        </w:rPr>
        <w:t>צ</w:t>
      </w:r>
      <w:r w:rsidRPr="00721B34">
        <w:rPr>
          <w:rFonts w:hint="cs"/>
          <w:rtl/>
        </w:rPr>
        <w:t>ו</w:t>
      </w:r>
      <w:r w:rsidR="0049197C" w:rsidRPr="00721B34">
        <w:rPr>
          <w:rtl/>
        </w:rPr>
        <w:t>רכי הקטינים ואף נמוך מסכום דמי המזונות המינימליים לקטין, ע</w:t>
      </w:r>
      <w:r w:rsidRPr="00721B34">
        <w:rPr>
          <w:rFonts w:hint="cs"/>
          <w:rtl/>
        </w:rPr>
        <w:t>ל פי</w:t>
      </w:r>
      <w:r w:rsidR="0049197C" w:rsidRPr="00721B34">
        <w:rPr>
          <w:rtl/>
        </w:rPr>
        <w:t xml:space="preserve"> נ</w:t>
      </w:r>
      <w:r w:rsidRPr="00721B34">
        <w:rPr>
          <w:rFonts w:hint="cs"/>
          <w:rtl/>
        </w:rPr>
        <w:t>ו</w:t>
      </w:r>
      <w:r w:rsidR="0049197C" w:rsidRPr="00721B34">
        <w:rPr>
          <w:rtl/>
        </w:rPr>
        <w:t>הלי הממונה,</w:t>
      </w:r>
      <w:r w:rsidRPr="00721B34">
        <w:rPr>
          <w:rFonts w:hint="cs"/>
          <w:rtl/>
        </w:rPr>
        <w:t xml:space="preserve"> </w:t>
      </w:r>
      <w:r w:rsidR="0049197C" w:rsidRPr="00721B34">
        <w:rPr>
          <w:rtl/>
        </w:rPr>
        <w:t>לפיהם אין לקצוב דמי מזונות בס</w:t>
      </w:r>
      <w:r w:rsidRPr="00721B34">
        <w:rPr>
          <w:rFonts w:hint="cs"/>
          <w:rtl/>
        </w:rPr>
        <w:t>כום</w:t>
      </w:r>
      <w:r w:rsidR="0049197C" w:rsidRPr="00721B34">
        <w:rPr>
          <w:rtl/>
        </w:rPr>
        <w:t xml:space="preserve"> של פחות מ</w:t>
      </w:r>
      <w:r w:rsidRPr="00721B34">
        <w:rPr>
          <w:rFonts w:hint="cs"/>
          <w:rtl/>
        </w:rPr>
        <w:t xml:space="preserve">-1500 שקלים </w:t>
      </w:r>
      <w:r w:rsidR="0049197C" w:rsidRPr="00721B34">
        <w:rPr>
          <w:rtl/>
        </w:rPr>
        <w:t>לקטין (במשפחה של עד ארבעה ילדים). לכן</w:t>
      </w:r>
      <w:r w:rsidRPr="00721B34">
        <w:rPr>
          <w:rFonts w:hint="cs"/>
          <w:rtl/>
        </w:rPr>
        <w:t>,</w:t>
      </w:r>
      <w:r w:rsidR="0049197C" w:rsidRPr="00721B34">
        <w:rPr>
          <w:rtl/>
        </w:rPr>
        <w:t xml:space="preserve"> איני סבורה כי יש מקום להפחית</w:t>
      </w:r>
      <w:r w:rsidRPr="00721B34">
        <w:rPr>
          <w:rFonts w:hint="cs"/>
          <w:rtl/>
        </w:rPr>
        <w:t xml:space="preserve"> את דמי המזונות</w:t>
      </w:r>
      <w:r w:rsidR="0049197C" w:rsidRPr="00721B34">
        <w:rPr>
          <w:rtl/>
        </w:rPr>
        <w:t>, גם לא באופן זמני</w:t>
      </w:r>
      <w:r w:rsidRPr="00721B34">
        <w:rPr>
          <w:rFonts w:hint="cs"/>
          <w:rtl/>
        </w:rPr>
        <w:t>.</w:t>
      </w:r>
    </w:p>
    <w:p w14:paraId="41A8B783" w14:textId="77777777" w:rsidR="00FB6C55" w:rsidRPr="00721B34" w:rsidRDefault="00FB6C55" w:rsidP="00F37172">
      <w:pPr>
        <w:pStyle w:val="af4"/>
        <w:rPr>
          <w:rtl/>
        </w:rPr>
      </w:pPr>
    </w:p>
    <w:p w14:paraId="6E8A67F0" w14:textId="46F791D6" w:rsidR="0049197C" w:rsidRPr="00721B34" w:rsidRDefault="00017844" w:rsidP="00721B34">
      <w:pPr>
        <w:pStyle w:val="af4"/>
        <w:rPr>
          <w:rtl/>
        </w:rPr>
      </w:pPr>
      <w:r w:rsidRPr="00721B34">
        <w:rPr>
          <w:rFonts w:hint="cs"/>
          <w:rtl/>
        </w:rPr>
        <w:t xml:space="preserve">החלטה דומה התקבלה לאחרונה </w:t>
      </w:r>
      <w:r w:rsidRPr="00FB6C55">
        <w:rPr>
          <w:rFonts w:hint="cs"/>
          <w:b/>
          <w:bCs/>
          <w:rtl/>
        </w:rPr>
        <w:t>בבית המשפט לענייני משפחה בראשון לציון</w:t>
      </w:r>
      <w:r w:rsidR="009028DA" w:rsidRPr="00721B34">
        <w:rPr>
          <w:rFonts w:hint="cs"/>
          <w:rtl/>
        </w:rPr>
        <w:t xml:space="preserve">, שדן בבקשתו של </w:t>
      </w:r>
      <w:r w:rsidR="00FB6C55">
        <w:rPr>
          <w:rFonts w:hint="cs"/>
          <w:rtl/>
        </w:rPr>
        <w:t>אב</w:t>
      </w:r>
      <w:r w:rsidR="009028DA" w:rsidRPr="00721B34">
        <w:rPr>
          <w:rFonts w:hint="cs"/>
          <w:rtl/>
        </w:rPr>
        <w:t xml:space="preserve"> להפחית את דמי המזונות הזמניים שהוא משלם לבנו הקטין. ה</w:t>
      </w:r>
      <w:r w:rsidR="00FB6C55">
        <w:rPr>
          <w:rFonts w:hint="cs"/>
          <w:rtl/>
        </w:rPr>
        <w:t>אב</w:t>
      </w:r>
      <w:r w:rsidR="009028DA" w:rsidRPr="00721B34">
        <w:rPr>
          <w:rFonts w:hint="cs"/>
          <w:rtl/>
        </w:rPr>
        <w:t xml:space="preserve"> טען, כי בשל מצב המלחמה, הוא הפסיק לעבוד כעצמאי והכנסתו נפגעה.</w:t>
      </w:r>
    </w:p>
    <w:p w14:paraId="4EC24937" w14:textId="77777777" w:rsidR="009028DA" w:rsidRPr="00721B34" w:rsidRDefault="009028DA" w:rsidP="00721B34">
      <w:pPr>
        <w:pStyle w:val="af4"/>
        <w:rPr>
          <w:rtl/>
        </w:rPr>
      </w:pPr>
      <w:r w:rsidRPr="00FB6C55">
        <w:rPr>
          <w:rFonts w:hint="cs"/>
          <w:b/>
          <w:bCs/>
          <w:rtl/>
        </w:rPr>
        <w:t xml:space="preserve">השופט </w:t>
      </w:r>
      <w:r w:rsidRPr="00FB6C55">
        <w:rPr>
          <w:b/>
          <w:bCs/>
          <w:rtl/>
        </w:rPr>
        <w:t>עובד אליאס</w:t>
      </w:r>
      <w:r w:rsidRPr="00721B34">
        <w:rPr>
          <w:rFonts w:hint="cs"/>
          <w:rtl/>
        </w:rPr>
        <w:t xml:space="preserve">, שלא נעתר לבקשה, קבע בהחלטתו, כי </w:t>
      </w:r>
      <w:r w:rsidR="00017844" w:rsidRPr="00721B34">
        <w:rPr>
          <w:rtl/>
        </w:rPr>
        <w:t>מדובר בטענה שיש להוכיחה, וזאת י</w:t>
      </w:r>
      <w:r w:rsidRPr="00721B34">
        <w:rPr>
          <w:rFonts w:hint="cs"/>
          <w:rtl/>
        </w:rPr>
        <w:t>י</w:t>
      </w:r>
      <w:r w:rsidR="00017844" w:rsidRPr="00721B34">
        <w:rPr>
          <w:rtl/>
        </w:rPr>
        <w:t>עשה במסגרת דיון ההוכחות שייקבע.</w:t>
      </w:r>
      <w:r w:rsidRPr="00721B34">
        <w:rPr>
          <w:rFonts w:hint="cs"/>
          <w:rtl/>
        </w:rPr>
        <w:t xml:space="preserve"> כמו כן, קבע השופט, </w:t>
      </w:r>
      <w:r w:rsidRPr="00721B34">
        <w:rPr>
          <w:rtl/>
        </w:rPr>
        <w:t xml:space="preserve">כי </w:t>
      </w:r>
      <w:r w:rsidRPr="00FB6C55">
        <w:rPr>
          <w:rFonts w:hint="cs"/>
          <w:b/>
          <w:bCs/>
          <w:rtl/>
        </w:rPr>
        <w:t>"</w:t>
      </w:r>
      <w:r w:rsidRPr="00FB6C55">
        <w:rPr>
          <w:b/>
          <w:bCs/>
          <w:rtl/>
        </w:rPr>
        <w:t>מדובר במצב חירום זמני. הדעת נותנת כי תינתן בהמשך תכנית פיצוי לעצמאים שנפגעו ממנו. סכום המזונות שנפסק אינו גבוה. ברי כי הקטין ממשיך לצרוך חרף מצב החירום</w:t>
      </w:r>
      <w:r w:rsidRPr="00FB6C55">
        <w:rPr>
          <w:rFonts w:hint="cs"/>
          <w:b/>
          <w:bCs/>
          <w:rtl/>
        </w:rPr>
        <w:t>"</w:t>
      </w:r>
      <w:r w:rsidRPr="00FB6C55">
        <w:rPr>
          <w:b/>
          <w:bCs/>
          <w:rtl/>
        </w:rPr>
        <w:t>.</w:t>
      </w:r>
    </w:p>
    <w:p w14:paraId="0E7F9388" w14:textId="77777777" w:rsidR="00721B34" w:rsidRDefault="00721B34" w:rsidP="00721B34">
      <w:pPr>
        <w:pStyle w:val="af4"/>
        <w:rPr>
          <w:rtl/>
        </w:rPr>
      </w:pPr>
    </w:p>
    <w:p w14:paraId="4F4B85FF" w14:textId="77777777" w:rsidR="00721B34" w:rsidRPr="00F37172" w:rsidRDefault="00F37172" w:rsidP="00F37172">
      <w:pPr>
        <w:pStyle w:val="af6"/>
        <w:rPr>
          <w:b/>
          <w:bCs/>
          <w:rtl/>
        </w:rPr>
      </w:pPr>
      <w:r w:rsidRPr="00F37172">
        <w:rPr>
          <w:rFonts w:hint="cs"/>
          <w:b/>
          <w:bCs/>
          <w:rtl/>
        </w:rPr>
        <w:t>בניגוד לבקשת האב: בית המשפט התיר לאם ולבת הקטינה להתגורר מחוץ לנהריה</w:t>
      </w:r>
    </w:p>
    <w:p w14:paraId="1F606D51" w14:textId="77777777" w:rsidR="0049197C" w:rsidRPr="00721B34" w:rsidRDefault="009028DA" w:rsidP="00721B34">
      <w:pPr>
        <w:pStyle w:val="af4"/>
        <w:rPr>
          <w:rtl/>
        </w:rPr>
      </w:pPr>
      <w:r w:rsidRPr="00721B34">
        <w:rPr>
          <w:rFonts w:hint="cs"/>
          <w:rtl/>
        </w:rPr>
        <w:t xml:space="preserve">בית המשפט לענייני משפחה </w:t>
      </w:r>
      <w:r w:rsidR="00250CAB" w:rsidRPr="00721B34">
        <w:rPr>
          <w:rFonts w:hint="cs"/>
          <w:rtl/>
        </w:rPr>
        <w:t xml:space="preserve">בקריות דן לאחרונה בבקשת </w:t>
      </w:r>
      <w:r w:rsidR="0049197C" w:rsidRPr="00721B34">
        <w:rPr>
          <w:rtl/>
        </w:rPr>
        <w:t xml:space="preserve">אב להורות לאם להשיב את </w:t>
      </w:r>
      <w:r w:rsidR="00250CAB" w:rsidRPr="00721B34">
        <w:rPr>
          <w:rFonts w:hint="cs"/>
          <w:rtl/>
        </w:rPr>
        <w:t>בתם הקטינה</w:t>
      </w:r>
      <w:r w:rsidR="0049197C" w:rsidRPr="00721B34">
        <w:rPr>
          <w:rtl/>
        </w:rPr>
        <w:t xml:space="preserve"> לנהריה, מקום מגוריה</w:t>
      </w:r>
      <w:r w:rsidR="00721B34" w:rsidRPr="00721B34">
        <w:rPr>
          <w:rFonts w:hint="cs"/>
          <w:rtl/>
        </w:rPr>
        <w:t>, כדי שיוכל להמשיך להיפגש איתה במרכז הקשר או עם העובדת הסוציאלית.</w:t>
      </w:r>
    </w:p>
    <w:p w14:paraId="514E828F" w14:textId="5AF38A3E" w:rsidR="0049197C" w:rsidRPr="00721B34" w:rsidRDefault="00250CAB" w:rsidP="00721B34">
      <w:pPr>
        <w:pStyle w:val="af4"/>
        <w:rPr>
          <w:rtl/>
        </w:rPr>
      </w:pPr>
      <w:r w:rsidRPr="00721B34">
        <w:rPr>
          <w:rFonts w:hint="cs"/>
          <w:rtl/>
        </w:rPr>
        <w:t xml:space="preserve">לטענת האם, בשל המצב המתוח בצפון, האזעקות והדי הפיצוצים, היא עברה עם בתה, באישור העובדת הסוציאלית, להתגורר באופן זמני באזור השרון. לדבריה, המטפל </w:t>
      </w:r>
      <w:r w:rsidR="0049197C" w:rsidRPr="00721B34">
        <w:rPr>
          <w:rtl/>
        </w:rPr>
        <w:t xml:space="preserve">בהדרכה ההורית </w:t>
      </w:r>
      <w:r w:rsidRPr="00721B34">
        <w:rPr>
          <w:rFonts w:hint="cs"/>
          <w:rtl/>
        </w:rPr>
        <w:t xml:space="preserve">אף המליץ לה </w:t>
      </w:r>
      <w:r w:rsidRPr="00721B34">
        <w:rPr>
          <w:rtl/>
        </w:rPr>
        <w:t xml:space="preserve">לשוב לנהריה רק בתום </w:t>
      </w:r>
      <w:r w:rsidR="0049197C" w:rsidRPr="00721B34">
        <w:rPr>
          <w:rtl/>
        </w:rPr>
        <w:t xml:space="preserve">מצב </w:t>
      </w:r>
      <w:r w:rsidRPr="00721B34">
        <w:rPr>
          <w:rFonts w:hint="cs"/>
          <w:rtl/>
        </w:rPr>
        <w:t xml:space="preserve">החירום </w:t>
      </w:r>
      <w:r w:rsidR="0049197C" w:rsidRPr="00721B34">
        <w:rPr>
          <w:rtl/>
        </w:rPr>
        <w:t>הקיים היום</w:t>
      </w:r>
      <w:r w:rsidR="00FB3AFF">
        <w:rPr>
          <w:rFonts w:hint="cs"/>
          <w:rtl/>
        </w:rPr>
        <w:t xml:space="preserve"> לנוכח חרדות הקטינה עקב המצב בצפון.</w:t>
      </w:r>
    </w:p>
    <w:p w14:paraId="4BF38263" w14:textId="77777777" w:rsidR="00721B34" w:rsidRPr="00721B34" w:rsidRDefault="00250CAB" w:rsidP="00721B34">
      <w:pPr>
        <w:pStyle w:val="af4"/>
        <w:rPr>
          <w:rtl/>
        </w:rPr>
      </w:pPr>
      <w:r w:rsidRPr="00721B34">
        <w:rPr>
          <w:rFonts w:hint="cs"/>
          <w:rtl/>
        </w:rPr>
        <w:t>לטענת האב, מאז תחילת המלחמה הוא משרת במילואים, אך חוזר מדי יום לביתו. לדבריו, כדי לפגוש את בתו, במסגרת זמני השהות שנקבעו,</w:t>
      </w:r>
      <w:r w:rsidR="003453A1" w:rsidRPr="00721B34">
        <w:rPr>
          <w:rFonts w:hint="cs"/>
          <w:rtl/>
        </w:rPr>
        <w:t xml:space="preserve"> באזור השרון, הוא נאלץ לה</w:t>
      </w:r>
      <w:r w:rsidR="003453A1" w:rsidRPr="00721B34">
        <w:rPr>
          <w:rtl/>
        </w:rPr>
        <w:t xml:space="preserve">תנייד בתחבורה ציבורית, רכבות ואוטובוסים, דבר המקשה עליו מאד ומחסיר ממנו שעות מנוחה בימי המילואים. </w:t>
      </w:r>
      <w:r w:rsidR="003453A1" w:rsidRPr="00721B34">
        <w:rPr>
          <w:rFonts w:hint="cs"/>
          <w:rtl/>
        </w:rPr>
        <w:t>כמו כן, לדבריו,</w:t>
      </w:r>
      <w:r w:rsidR="003453A1" w:rsidRPr="00721B34">
        <w:rPr>
          <w:rtl/>
        </w:rPr>
        <w:t xml:space="preserve"> </w:t>
      </w:r>
      <w:r w:rsidR="003453A1" w:rsidRPr="00721B34">
        <w:rPr>
          <w:rFonts w:hint="cs"/>
          <w:rtl/>
        </w:rPr>
        <w:t>יש</w:t>
      </w:r>
      <w:r w:rsidR="003453A1" w:rsidRPr="00721B34">
        <w:rPr>
          <w:rtl/>
        </w:rPr>
        <w:t xml:space="preserve"> חשיבות </w:t>
      </w:r>
      <w:r w:rsidR="003453A1" w:rsidRPr="00721B34">
        <w:rPr>
          <w:rFonts w:hint="cs"/>
          <w:rtl/>
        </w:rPr>
        <w:t>רבה ל</w:t>
      </w:r>
      <w:r w:rsidR="003453A1" w:rsidRPr="00721B34">
        <w:rPr>
          <w:rtl/>
        </w:rPr>
        <w:t>שובה של הקטינה לגן</w:t>
      </w:r>
      <w:r w:rsidR="003453A1" w:rsidRPr="00721B34">
        <w:rPr>
          <w:rFonts w:hint="cs"/>
          <w:rtl/>
        </w:rPr>
        <w:t xml:space="preserve"> הילדים בעיר מגוריה, נהריה</w:t>
      </w:r>
      <w:r w:rsidR="00721B34" w:rsidRPr="00721B34">
        <w:rPr>
          <w:rFonts w:hint="cs"/>
          <w:rtl/>
        </w:rPr>
        <w:t xml:space="preserve">, </w:t>
      </w:r>
      <w:r w:rsidR="00F37172">
        <w:rPr>
          <w:rFonts w:hint="cs"/>
          <w:rtl/>
        </w:rPr>
        <w:t>ולהמשך קיום הפגישות איתה במרכז הקשר.</w:t>
      </w:r>
    </w:p>
    <w:p w14:paraId="57DDF305" w14:textId="77777777" w:rsidR="003453A1" w:rsidRDefault="003453A1" w:rsidP="00F37172">
      <w:pPr>
        <w:pStyle w:val="af4"/>
        <w:rPr>
          <w:rtl/>
        </w:rPr>
      </w:pPr>
      <w:r w:rsidRPr="00721B34">
        <w:rPr>
          <w:rtl/>
        </w:rPr>
        <w:t>האם</w:t>
      </w:r>
      <w:r w:rsidR="00F37172">
        <w:rPr>
          <w:rFonts w:hint="cs"/>
          <w:rtl/>
        </w:rPr>
        <w:t>,</w:t>
      </w:r>
      <w:r w:rsidRPr="00721B34">
        <w:rPr>
          <w:rtl/>
        </w:rPr>
        <w:t xml:space="preserve"> </w:t>
      </w:r>
      <w:r w:rsidR="00F37172">
        <w:rPr>
          <w:rFonts w:hint="cs"/>
          <w:rtl/>
        </w:rPr>
        <w:t>ש</w:t>
      </w:r>
      <w:r w:rsidR="00721B34" w:rsidRPr="00721B34">
        <w:rPr>
          <w:rFonts w:hint="cs"/>
          <w:rtl/>
        </w:rPr>
        <w:t xml:space="preserve">מתנגדת </w:t>
      </w:r>
      <w:r w:rsidRPr="00721B34">
        <w:rPr>
          <w:rtl/>
        </w:rPr>
        <w:t>לחזרה</w:t>
      </w:r>
      <w:r w:rsidRPr="00721B34">
        <w:rPr>
          <w:rFonts w:hint="cs"/>
          <w:rtl/>
        </w:rPr>
        <w:t xml:space="preserve"> לנהריה</w:t>
      </w:r>
      <w:r w:rsidRPr="00721B34">
        <w:rPr>
          <w:rtl/>
        </w:rPr>
        <w:t>, ט</w:t>
      </w:r>
      <w:r w:rsidR="00721B34" w:rsidRPr="00721B34">
        <w:rPr>
          <w:rFonts w:hint="cs"/>
          <w:rtl/>
        </w:rPr>
        <w:t>ענ</w:t>
      </w:r>
      <w:r w:rsidR="00F37172">
        <w:rPr>
          <w:rFonts w:hint="cs"/>
          <w:rtl/>
        </w:rPr>
        <w:t>ה</w:t>
      </w:r>
      <w:r w:rsidRPr="00721B34">
        <w:rPr>
          <w:rFonts w:hint="cs"/>
          <w:rtl/>
        </w:rPr>
        <w:t>,</w:t>
      </w:r>
      <w:r w:rsidRPr="00721B34">
        <w:rPr>
          <w:rtl/>
        </w:rPr>
        <w:t xml:space="preserve"> כי האב אינו רואה את טובת הקטינה</w:t>
      </w:r>
      <w:r w:rsidRPr="00721B34">
        <w:rPr>
          <w:rFonts w:hint="cs"/>
          <w:rtl/>
        </w:rPr>
        <w:t>.</w:t>
      </w:r>
      <w:r w:rsidRPr="00721B34">
        <w:rPr>
          <w:rtl/>
        </w:rPr>
        <w:t xml:space="preserve"> </w:t>
      </w:r>
      <w:r w:rsidRPr="00721B34">
        <w:rPr>
          <w:rFonts w:hint="cs"/>
          <w:rtl/>
        </w:rPr>
        <w:t xml:space="preserve">לטענתה, </w:t>
      </w:r>
      <w:r w:rsidRPr="00721B34">
        <w:rPr>
          <w:rtl/>
        </w:rPr>
        <w:t>אין לה רכב, וה</w:t>
      </w:r>
      <w:r w:rsidRPr="00721B34">
        <w:rPr>
          <w:rFonts w:hint="cs"/>
          <w:rtl/>
        </w:rPr>
        <w:t>אב</w:t>
      </w:r>
      <w:r w:rsidRPr="00721B34">
        <w:rPr>
          <w:rtl/>
        </w:rPr>
        <w:t xml:space="preserve"> עושה שימוש ברכב המשותף</w:t>
      </w:r>
      <w:r w:rsidRPr="00721B34">
        <w:rPr>
          <w:rFonts w:hint="cs"/>
          <w:rtl/>
        </w:rPr>
        <w:t>.</w:t>
      </w:r>
      <w:r w:rsidRPr="00721B34">
        <w:rPr>
          <w:rtl/>
        </w:rPr>
        <w:t xml:space="preserve"> </w:t>
      </w:r>
      <w:r w:rsidRPr="00721B34">
        <w:rPr>
          <w:rFonts w:hint="cs"/>
          <w:rtl/>
        </w:rPr>
        <w:t>כמו כן, לדבריה,</w:t>
      </w:r>
      <w:r w:rsidRPr="00721B34">
        <w:rPr>
          <w:rtl/>
        </w:rPr>
        <w:t xml:space="preserve"> הגן </w:t>
      </w:r>
      <w:r w:rsidR="00721B34" w:rsidRPr="00721B34">
        <w:rPr>
          <w:rFonts w:hint="cs"/>
          <w:rtl/>
        </w:rPr>
        <w:t xml:space="preserve">ממילא </w:t>
      </w:r>
      <w:r w:rsidRPr="00721B34">
        <w:rPr>
          <w:rtl/>
        </w:rPr>
        <w:t>עובד שעות מצומצמות בלבד בממ"ד</w:t>
      </w:r>
      <w:r w:rsidR="00721B34" w:rsidRPr="00721B34">
        <w:rPr>
          <w:rFonts w:hint="cs"/>
          <w:rtl/>
        </w:rPr>
        <w:t>,</w:t>
      </w:r>
      <w:r w:rsidRPr="00721B34">
        <w:rPr>
          <w:rtl/>
        </w:rPr>
        <w:t xml:space="preserve"> ו</w:t>
      </w:r>
      <w:r w:rsidR="00721B34" w:rsidRPr="00721B34">
        <w:rPr>
          <w:rFonts w:hint="cs"/>
          <w:rtl/>
        </w:rPr>
        <w:t xml:space="preserve">נוסף על כך </w:t>
      </w:r>
      <w:r w:rsidRPr="00721B34">
        <w:rPr>
          <w:rtl/>
        </w:rPr>
        <w:t xml:space="preserve">ילדים רבים עזבו את האזור </w:t>
      </w:r>
      <w:r w:rsidR="00721B34" w:rsidRPr="00721B34">
        <w:rPr>
          <w:rFonts w:hint="cs"/>
          <w:rtl/>
        </w:rPr>
        <w:t>ו</w:t>
      </w:r>
      <w:r w:rsidRPr="00721B34">
        <w:rPr>
          <w:rtl/>
        </w:rPr>
        <w:t xml:space="preserve">אף את הארץ </w:t>
      </w:r>
      <w:r w:rsidRPr="00721B34">
        <w:rPr>
          <w:rFonts w:hint="cs"/>
          <w:rtl/>
        </w:rPr>
        <w:t>עקב</w:t>
      </w:r>
      <w:r w:rsidRPr="00721B34">
        <w:rPr>
          <w:rtl/>
        </w:rPr>
        <w:t xml:space="preserve"> המלחמה. האם אישרה</w:t>
      </w:r>
      <w:r w:rsidR="00F37172">
        <w:rPr>
          <w:rFonts w:hint="cs"/>
          <w:rtl/>
        </w:rPr>
        <w:t>,</w:t>
      </w:r>
      <w:r w:rsidRPr="00721B34">
        <w:rPr>
          <w:rtl/>
        </w:rPr>
        <w:t xml:space="preserve"> כי הקטינה משתתפת במפגשי זום עם הגננת והילדים.</w:t>
      </w:r>
    </w:p>
    <w:p w14:paraId="6C2BFAB1" w14:textId="77777777" w:rsidR="00FB3AFF" w:rsidRPr="00721B34" w:rsidRDefault="00FB3AFF" w:rsidP="00F37172">
      <w:pPr>
        <w:pStyle w:val="af4"/>
        <w:rPr>
          <w:rtl/>
        </w:rPr>
      </w:pPr>
    </w:p>
    <w:p w14:paraId="78C0E599" w14:textId="77777777" w:rsidR="00721B34" w:rsidRDefault="0049197C" w:rsidP="00721B34">
      <w:pPr>
        <w:pStyle w:val="af4"/>
        <w:rPr>
          <w:rtl/>
        </w:rPr>
      </w:pPr>
      <w:r w:rsidRPr="00721B34">
        <w:rPr>
          <w:rtl/>
        </w:rPr>
        <w:t xml:space="preserve">האפוטרופסה לדין </w:t>
      </w:r>
      <w:r w:rsidRPr="00FB3AFF">
        <w:rPr>
          <w:b/>
          <w:bCs/>
          <w:rtl/>
        </w:rPr>
        <w:t>ת</w:t>
      </w:r>
      <w:r w:rsidR="003453A1" w:rsidRPr="00FB3AFF">
        <w:rPr>
          <w:rFonts w:hint="cs"/>
          <w:b/>
          <w:bCs/>
          <w:rtl/>
        </w:rPr>
        <w:t>מכה</w:t>
      </w:r>
      <w:r w:rsidRPr="00721B34">
        <w:rPr>
          <w:rtl/>
        </w:rPr>
        <w:t xml:space="preserve"> בהשבת הקטינה לנהריה</w:t>
      </w:r>
      <w:r w:rsidR="003453A1" w:rsidRPr="00721B34">
        <w:rPr>
          <w:rFonts w:hint="cs"/>
          <w:rtl/>
        </w:rPr>
        <w:t xml:space="preserve"> וציינה,</w:t>
      </w:r>
      <w:r w:rsidRPr="00721B34">
        <w:rPr>
          <w:rtl/>
        </w:rPr>
        <w:t xml:space="preserve"> כי אין הוראת פינוי לנהריה, </w:t>
      </w:r>
      <w:r w:rsidR="003453A1" w:rsidRPr="00721B34">
        <w:rPr>
          <w:rFonts w:hint="cs"/>
          <w:rtl/>
        </w:rPr>
        <w:t>ו</w:t>
      </w:r>
      <w:r w:rsidRPr="00721B34">
        <w:rPr>
          <w:rtl/>
        </w:rPr>
        <w:t>כי המפגשים הקצרצרים, כפי שהתקיימו עד עתה, חסרי משמעות ופוגעים בקשר אב-בת</w:t>
      </w:r>
      <w:r w:rsidR="003453A1" w:rsidRPr="00721B34">
        <w:rPr>
          <w:rFonts w:hint="cs"/>
          <w:rtl/>
        </w:rPr>
        <w:t>.</w:t>
      </w:r>
    </w:p>
    <w:p w14:paraId="3DA51638" w14:textId="77777777" w:rsidR="00FB3AFF" w:rsidRPr="00721B34" w:rsidRDefault="00FB3AFF" w:rsidP="00721B34">
      <w:pPr>
        <w:pStyle w:val="af4"/>
        <w:rPr>
          <w:rtl/>
        </w:rPr>
      </w:pPr>
    </w:p>
    <w:p w14:paraId="1B35162C" w14:textId="5B324150" w:rsidR="0049197C" w:rsidRDefault="003453A1" w:rsidP="00721B34">
      <w:pPr>
        <w:pStyle w:val="af4"/>
        <w:rPr>
          <w:rtl/>
        </w:rPr>
      </w:pPr>
      <w:r w:rsidRPr="00CD5929">
        <w:rPr>
          <w:rFonts w:hint="cs"/>
          <w:b/>
          <w:bCs/>
          <w:rtl/>
        </w:rPr>
        <w:t>בהחלטתה קבעה השופטת</w:t>
      </w:r>
      <w:r w:rsidR="00721B34" w:rsidRPr="00CD5929">
        <w:rPr>
          <w:rFonts w:hint="cs"/>
          <w:b/>
          <w:bCs/>
          <w:rtl/>
        </w:rPr>
        <w:t xml:space="preserve"> גילה ספרא-ברנע</w:t>
      </w:r>
      <w:r w:rsidRPr="00CD5929">
        <w:rPr>
          <w:rFonts w:hint="cs"/>
          <w:b/>
          <w:bCs/>
          <w:rtl/>
        </w:rPr>
        <w:t>, כי בשלב זה היא מ</w:t>
      </w:r>
      <w:r w:rsidR="0049197C" w:rsidRPr="00CD5929">
        <w:rPr>
          <w:b/>
          <w:bCs/>
          <w:rtl/>
        </w:rPr>
        <w:t>אשר</w:t>
      </w:r>
      <w:r w:rsidRPr="00CD5929">
        <w:rPr>
          <w:rFonts w:hint="cs"/>
          <w:b/>
          <w:bCs/>
          <w:rtl/>
        </w:rPr>
        <w:t>ת</w:t>
      </w:r>
      <w:r w:rsidR="0049197C" w:rsidRPr="00CD5929">
        <w:rPr>
          <w:b/>
          <w:bCs/>
          <w:rtl/>
        </w:rPr>
        <w:t xml:space="preserve"> מעבר זמני של האם והקטינה מחוץ לנהריה.</w:t>
      </w:r>
      <w:r w:rsidR="0049197C" w:rsidRPr="00721B34">
        <w:rPr>
          <w:rtl/>
        </w:rPr>
        <w:t xml:space="preserve"> </w:t>
      </w:r>
      <w:r w:rsidRPr="00721B34">
        <w:rPr>
          <w:rFonts w:hint="cs"/>
          <w:rtl/>
        </w:rPr>
        <w:t xml:space="preserve">לדברי השופטת, </w:t>
      </w:r>
      <w:r w:rsidR="0049197C" w:rsidRPr="00721B34">
        <w:rPr>
          <w:rtl/>
        </w:rPr>
        <w:t>נהריה אמנם לא פונתה, אך אין חולק כי נשמע</w:t>
      </w:r>
      <w:r w:rsidRPr="00721B34">
        <w:rPr>
          <w:rFonts w:hint="cs"/>
          <w:rtl/>
        </w:rPr>
        <w:t>ים</w:t>
      </w:r>
      <w:r w:rsidR="0049197C" w:rsidRPr="00721B34">
        <w:rPr>
          <w:rtl/>
        </w:rPr>
        <w:t xml:space="preserve"> בה אזעקות וגם פיצוצים</w:t>
      </w:r>
      <w:r w:rsidR="00CD5929">
        <w:rPr>
          <w:rFonts w:hint="cs"/>
          <w:rtl/>
        </w:rPr>
        <w:t>, הקטינה רכה בשנים ואין לה מסגרת חינוכית למעט שעתיים ביום, השופטת עוד הוסיפה ואמרה כי</w:t>
      </w:r>
      <w:r w:rsidR="0049197C" w:rsidRPr="00721B34">
        <w:rPr>
          <w:rtl/>
        </w:rPr>
        <w:t xml:space="preserve"> </w:t>
      </w:r>
      <w:r w:rsidRPr="00721B34">
        <w:rPr>
          <w:rFonts w:hint="cs"/>
          <w:rtl/>
        </w:rPr>
        <w:t>"</w:t>
      </w:r>
      <w:r w:rsidR="0049197C" w:rsidRPr="00721B34">
        <w:rPr>
          <w:rtl/>
        </w:rPr>
        <w:t xml:space="preserve">באיזון השיקולים, אני קובעת כי השהות הזמנית של הקטינה בשרון, </w:t>
      </w:r>
      <w:r w:rsidRPr="00721B34">
        <w:rPr>
          <w:rFonts w:hint="cs"/>
          <w:rtl/>
        </w:rPr>
        <w:t>ב</w:t>
      </w:r>
      <w:r w:rsidR="00721B34" w:rsidRPr="00721B34">
        <w:rPr>
          <w:rtl/>
        </w:rPr>
        <w:t>עיר מחוץ לא</w:t>
      </w:r>
      <w:r w:rsidR="0049197C" w:rsidRPr="00721B34">
        <w:rPr>
          <w:rtl/>
        </w:rPr>
        <w:t>זור עימות, ומפגשים קבועים ונינוחים יותר עם האב, מהווה מענה ראוי לקטינה לשלב זה של המלחמה. עמידה על השבת הקטינה לנהריה רק לצורך קיום המפגשים במרכז הקשר או עם העו</w:t>
      </w:r>
      <w:r w:rsidR="00721B34" w:rsidRPr="00721B34">
        <w:rPr>
          <w:rFonts w:hint="cs"/>
          <w:rtl/>
        </w:rPr>
        <w:t>בדת הסוציאלית</w:t>
      </w:r>
      <w:r w:rsidR="0049197C" w:rsidRPr="00721B34">
        <w:rPr>
          <w:rtl/>
        </w:rPr>
        <w:t xml:space="preserve"> ולקראת מפגשים רחבים יותר עם האב אינה מידתית כעת, ואף קיים חשש</w:t>
      </w:r>
      <w:r w:rsidR="00721B34" w:rsidRPr="00721B34">
        <w:rPr>
          <w:rFonts w:hint="cs"/>
          <w:rtl/>
        </w:rPr>
        <w:t>,</w:t>
      </w:r>
      <w:r w:rsidR="0049197C" w:rsidRPr="00721B34">
        <w:rPr>
          <w:rtl/>
        </w:rPr>
        <w:t xml:space="preserve"> כי האב לא יוכל להגיע למרכז הקשר בשל שירות המילואים. גם זמינות העובדים הסוציאליים מוגבלת, לאור הידרשותם למשפחות במצוקה</w:t>
      </w:r>
      <w:r w:rsidR="00721B34" w:rsidRPr="00721B34">
        <w:rPr>
          <w:rFonts w:hint="cs"/>
          <w:rtl/>
        </w:rPr>
        <w:t>".</w:t>
      </w:r>
    </w:p>
    <w:p w14:paraId="5D1E1792" w14:textId="77777777" w:rsidR="007E562A" w:rsidRDefault="007E562A" w:rsidP="00721B34">
      <w:pPr>
        <w:pStyle w:val="af4"/>
        <w:rPr>
          <w:rtl/>
        </w:rPr>
      </w:pPr>
    </w:p>
    <w:p w14:paraId="7E6FB572" w14:textId="37AE32E6" w:rsidR="007E562A" w:rsidRDefault="007E562A" w:rsidP="007E562A">
      <w:pPr>
        <w:pStyle w:val="af4"/>
        <w:rPr>
          <w:rtl/>
        </w:rPr>
      </w:pPr>
      <w:r>
        <w:rPr>
          <w:rFonts w:hint="cs"/>
          <w:rtl/>
        </w:rPr>
        <w:t>אלו רק מספר דוגמאות למקרים שפורסמו, ידוע כי קיימים עוד מקרים שמתנהלים בבתי המשפט ובתי הדין שמתפרסמים מידי פעם לפעם, וככל הנראה עוד נשמע מקרים שהמלחמה נותנת אותותיה בתחום זה.</w:t>
      </w:r>
    </w:p>
    <w:p w14:paraId="34B186B7" w14:textId="77777777" w:rsidR="007E562A" w:rsidRDefault="007E562A" w:rsidP="00721B34">
      <w:pPr>
        <w:pStyle w:val="af4"/>
        <w:rPr>
          <w:rtl/>
        </w:rPr>
      </w:pPr>
    </w:p>
    <w:p w14:paraId="45998C44" w14:textId="77777777" w:rsidR="00464680" w:rsidRDefault="00464680" w:rsidP="00464680">
      <w:pPr>
        <w:pStyle w:val="af4"/>
      </w:pPr>
      <w:r>
        <w:rPr>
          <w:rFonts w:hint="cs"/>
          <w:b/>
          <w:bCs/>
          <w:rtl/>
        </w:rPr>
        <w:t>הכותבת היא ליבנת גבסי עורכת דין ומגשרת המתמחה בתחום דיני המשפחה והירושה, בעלת משרד עורכי דין בתל אביב. בעלת תואר ראשון (</w:t>
      </w:r>
      <w:r>
        <w:rPr>
          <w:b/>
          <w:bCs/>
        </w:rPr>
        <w:t>LL.B</w:t>
      </w:r>
      <w:r>
        <w:rPr>
          <w:rFonts w:hint="cs"/>
          <w:b/>
          <w:bCs/>
          <w:rtl/>
        </w:rPr>
        <w:t>) ותואר שני (</w:t>
      </w:r>
      <w:r>
        <w:rPr>
          <w:b/>
          <w:bCs/>
        </w:rPr>
        <w:t>LL.M</w:t>
      </w:r>
      <w:r>
        <w:rPr>
          <w:rFonts w:hint="cs"/>
          <w:b/>
          <w:bCs/>
          <w:rtl/>
        </w:rPr>
        <w:t>) במשפטים, ואשר מוסמכת עפ"י משרד המשפטים והאפוטרופוס הכללי לערוך ייפוי כוח מתמשך</w:t>
      </w:r>
      <w:r>
        <w:rPr>
          <w:rFonts w:hint="cs"/>
          <w:rtl/>
        </w:rPr>
        <w:t>.</w:t>
      </w:r>
    </w:p>
    <w:p w14:paraId="2EA6D636" w14:textId="77777777" w:rsidR="00464680" w:rsidRPr="00464680" w:rsidRDefault="00464680" w:rsidP="00721B34">
      <w:pPr>
        <w:pStyle w:val="af4"/>
      </w:pPr>
    </w:p>
    <w:sectPr w:rsidR="00464680" w:rsidRPr="00464680" w:rsidSect="00AB2A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Levenim MT">
    <w:panose1 w:val="02010502060101010101"/>
    <w:charset w:val="00"/>
    <w:family w:val="auto"/>
    <w:pitch w:val="variable"/>
    <w:sig w:usb0="00000803" w:usb1="00000000" w:usb2="00000000" w:usb3="00000000" w:csb0="00000021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Reforma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F314A"/>
    <w:multiLevelType w:val="multilevel"/>
    <w:tmpl w:val="FD1473A8"/>
    <w:lvl w:ilvl="0">
      <w:start w:val="1"/>
      <w:numFmt w:val="upperRoman"/>
      <w:pStyle w:val="1"/>
      <w:lvlText w:val="מאמר %1."/>
      <w:lvlJc w:val="left"/>
      <w:pPr>
        <w:ind w:left="0" w:firstLine="0"/>
      </w:pPr>
    </w:lvl>
    <w:lvl w:ilvl="1">
      <w:start w:val="1"/>
      <w:numFmt w:val="decimalZero"/>
      <w:isLgl/>
      <w:lvlText w:val="סעיף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35050715">
    <w:abstractNumId w:val="0"/>
  </w:num>
  <w:num w:numId="2" w16cid:durableId="65802968">
    <w:abstractNumId w:val="0"/>
  </w:num>
  <w:num w:numId="3" w16cid:durableId="1092362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76"/>
    <w:rsid w:val="00017844"/>
    <w:rsid w:val="00042821"/>
    <w:rsid w:val="00093C10"/>
    <w:rsid w:val="001932F1"/>
    <w:rsid w:val="00193E8E"/>
    <w:rsid w:val="00193EFA"/>
    <w:rsid w:val="00250CAB"/>
    <w:rsid w:val="003453A1"/>
    <w:rsid w:val="00432A5C"/>
    <w:rsid w:val="00464680"/>
    <w:rsid w:val="0049197C"/>
    <w:rsid w:val="004A6FF1"/>
    <w:rsid w:val="005D1E11"/>
    <w:rsid w:val="00721B34"/>
    <w:rsid w:val="007358A4"/>
    <w:rsid w:val="007E562A"/>
    <w:rsid w:val="0090004D"/>
    <w:rsid w:val="009028DA"/>
    <w:rsid w:val="00902B2F"/>
    <w:rsid w:val="009B65D2"/>
    <w:rsid w:val="009D0025"/>
    <w:rsid w:val="009F5D76"/>
    <w:rsid w:val="009F716C"/>
    <w:rsid w:val="00A9428B"/>
    <w:rsid w:val="00AB2A94"/>
    <w:rsid w:val="00C000B2"/>
    <w:rsid w:val="00CD5929"/>
    <w:rsid w:val="00D004DA"/>
    <w:rsid w:val="00D92163"/>
    <w:rsid w:val="00DB5106"/>
    <w:rsid w:val="00E14D83"/>
    <w:rsid w:val="00E403A6"/>
    <w:rsid w:val="00EB5E8F"/>
    <w:rsid w:val="00ED18C0"/>
    <w:rsid w:val="00F06B81"/>
    <w:rsid w:val="00F37172"/>
    <w:rsid w:val="00FB3AFF"/>
    <w:rsid w:val="00FB6C55"/>
    <w:rsid w:val="00FE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1081C"/>
  <w15:chartTrackingRefBased/>
  <w15:docId w15:val="{99F604D0-D14A-4F2C-9594-3000A2C0C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9428B"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rsid w:val="00A9428B"/>
    <w:pPr>
      <w:keepNext/>
      <w:numPr>
        <w:numId w:val="3"/>
      </w:numPr>
      <w:spacing w:after="0" w:line="360" w:lineRule="auto"/>
      <w:outlineLvl w:val="0"/>
    </w:pPr>
    <w:rPr>
      <w:rFonts w:ascii="Times New Roman" w:eastAsia="Times New Roman" w:hAnsi="Times New Roman" w:cs="David"/>
      <w:sz w:val="20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בולד"/>
    <w:uiPriority w:val="1"/>
    <w:rsid w:val="00A9428B"/>
    <w:rPr>
      <w:bCs/>
    </w:rPr>
  </w:style>
  <w:style w:type="paragraph" w:customStyle="1" w:styleId="a4">
    <w:name w:val="טקסט"/>
    <w:basedOn w:val="a"/>
    <w:qFormat/>
    <w:rsid w:val="00A9428B"/>
    <w:pPr>
      <w:spacing w:after="0" w:line="240" w:lineRule="auto"/>
    </w:pPr>
    <w:rPr>
      <w:rFonts w:ascii="Arial" w:eastAsia="Times New Roman" w:hAnsi="Arial" w:cs="Levenim MT"/>
      <w:color w:val="000000"/>
      <w:sz w:val="20"/>
      <w:szCs w:val="24"/>
    </w:rPr>
  </w:style>
  <w:style w:type="paragraph" w:customStyle="1" w:styleId="a5">
    <w:name w:val="ביניים"/>
    <w:basedOn w:val="a4"/>
    <w:qFormat/>
    <w:rsid w:val="00A9428B"/>
    <w:rPr>
      <w:color w:val="76923C"/>
      <w:sz w:val="32"/>
      <w:szCs w:val="32"/>
    </w:rPr>
  </w:style>
  <w:style w:type="paragraph" w:customStyle="1" w:styleId="a6">
    <w:name w:val="טקסט בוקסה צד"/>
    <w:basedOn w:val="a4"/>
    <w:qFormat/>
    <w:rsid w:val="00A9428B"/>
  </w:style>
  <w:style w:type="paragraph" w:customStyle="1" w:styleId="a7">
    <w:name w:val="כותרתא"/>
    <w:basedOn w:val="a"/>
    <w:qFormat/>
    <w:rsid w:val="00A9428B"/>
    <w:pPr>
      <w:spacing w:after="0" w:line="240" w:lineRule="auto"/>
    </w:pPr>
    <w:rPr>
      <w:rFonts w:ascii="Arial" w:eastAsia="Times New Roman" w:hAnsi="Arial" w:cs="Levenim MT"/>
      <w:color w:val="0070C0"/>
      <w:sz w:val="20"/>
      <w:szCs w:val="36"/>
    </w:rPr>
  </w:style>
  <w:style w:type="paragraph" w:customStyle="1" w:styleId="a8">
    <w:name w:val="כותרתב"/>
    <w:basedOn w:val="a7"/>
    <w:rsid w:val="00A9428B"/>
    <w:rPr>
      <w:color w:val="00B0F0"/>
      <w:szCs w:val="42"/>
    </w:rPr>
  </w:style>
  <w:style w:type="paragraph" w:customStyle="1" w:styleId="a9">
    <w:name w:val="כותרתג"/>
    <w:basedOn w:val="a8"/>
    <w:rsid w:val="00A9428B"/>
  </w:style>
  <w:style w:type="paragraph" w:customStyle="1" w:styleId="aa">
    <w:name w:val="כותרתד"/>
    <w:basedOn w:val="a9"/>
    <w:next w:val="a9"/>
    <w:rsid w:val="00A9428B"/>
    <w:rPr>
      <w:szCs w:val="60"/>
    </w:rPr>
  </w:style>
  <w:style w:type="paragraph" w:customStyle="1" w:styleId="ab">
    <w:name w:val="כיתוב תמונה"/>
    <w:basedOn w:val="a5"/>
    <w:rsid w:val="00A9428B"/>
    <w:rPr>
      <w:color w:val="7030A0"/>
    </w:rPr>
  </w:style>
  <w:style w:type="paragraph" w:customStyle="1" w:styleId="ac">
    <w:name w:val="משנהא"/>
    <w:basedOn w:val="a7"/>
    <w:qFormat/>
    <w:rsid w:val="00A9428B"/>
    <w:rPr>
      <w:rFonts w:cs="Narkisim"/>
      <w:color w:val="000000"/>
      <w:szCs w:val="28"/>
    </w:rPr>
  </w:style>
  <w:style w:type="paragraph" w:customStyle="1" w:styleId="ad">
    <w:name w:val="ליד"/>
    <w:basedOn w:val="ac"/>
    <w:rsid w:val="00A9428B"/>
    <w:rPr>
      <w:rFonts w:cs="David"/>
      <w:szCs w:val="32"/>
    </w:rPr>
  </w:style>
  <w:style w:type="paragraph" w:customStyle="1" w:styleId="ae">
    <w:name w:val="לוגו"/>
    <w:basedOn w:val="ad"/>
    <w:rsid w:val="00A9428B"/>
    <w:rPr>
      <w:rFonts w:cs="Levenim MT"/>
      <w:color w:val="FF00FF"/>
      <w:szCs w:val="24"/>
    </w:rPr>
  </w:style>
  <w:style w:type="paragraph" w:customStyle="1" w:styleId="af">
    <w:name w:val="משנהב"/>
    <w:basedOn w:val="ac"/>
    <w:rsid w:val="00A9428B"/>
    <w:rPr>
      <w:color w:val="595959"/>
    </w:rPr>
  </w:style>
  <w:style w:type="paragraph" w:customStyle="1" w:styleId="af0">
    <w:name w:val="סוף"/>
    <w:basedOn w:val="a4"/>
    <w:qFormat/>
    <w:rsid w:val="00A9428B"/>
    <w:pPr>
      <w:jc w:val="right"/>
    </w:pPr>
    <w:rPr>
      <w:rFonts w:ascii="ReformaRegular" w:hAnsi="ReformaRegular"/>
      <w:color w:val="00B050"/>
      <w:sz w:val="45"/>
      <w:szCs w:val="36"/>
    </w:rPr>
  </w:style>
  <w:style w:type="paragraph" w:customStyle="1" w:styleId="af1">
    <w:name w:val="צלם"/>
    <w:basedOn w:val="ac"/>
    <w:rsid w:val="00A9428B"/>
    <w:rPr>
      <w:rFonts w:cs="Levenim MT"/>
      <w:color w:val="7030A0"/>
      <w:szCs w:val="24"/>
    </w:rPr>
  </w:style>
  <w:style w:type="paragraph" w:customStyle="1" w:styleId="af2">
    <w:name w:val="קרדיט"/>
    <w:basedOn w:val="a4"/>
    <w:qFormat/>
    <w:rsid w:val="00A9428B"/>
    <w:rPr>
      <w:color w:val="00B050"/>
      <w:szCs w:val="32"/>
    </w:rPr>
  </w:style>
  <w:style w:type="character" w:customStyle="1" w:styleId="10">
    <w:name w:val="כותרת 1 תו"/>
    <w:link w:val="1"/>
    <w:rsid w:val="00A9428B"/>
    <w:rPr>
      <w:rFonts w:ascii="Times New Roman" w:eastAsia="Times New Roman" w:hAnsi="Times New Roman" w:cs="David"/>
      <w:szCs w:val="24"/>
      <w:u w:val="single"/>
    </w:rPr>
  </w:style>
  <w:style w:type="character" w:customStyle="1" w:styleId="af3">
    <w:name w:val="בולד מודגש"/>
    <w:uiPriority w:val="1"/>
    <w:rsid w:val="00A9428B"/>
    <w:rPr>
      <w:bCs/>
    </w:rPr>
  </w:style>
  <w:style w:type="paragraph" w:customStyle="1" w:styleId="-">
    <w:name w:val="רן שריר -טקסט"/>
    <w:basedOn w:val="a"/>
    <w:rsid w:val="00A9428B"/>
    <w:pPr>
      <w:spacing w:after="0" w:line="240" w:lineRule="auto"/>
      <w:jc w:val="both"/>
    </w:pPr>
    <w:rPr>
      <w:rFonts w:ascii="David" w:hAnsi="David" w:cs="David"/>
      <w:sz w:val="34"/>
      <w:szCs w:val="34"/>
    </w:rPr>
  </w:style>
  <w:style w:type="paragraph" w:customStyle="1" w:styleId="af4">
    <w:name w:val="טקסט כלבו"/>
    <w:basedOn w:val="a4"/>
    <w:qFormat/>
    <w:rsid w:val="00A9428B"/>
    <w:rPr>
      <w:rFonts w:asciiTheme="minorHAnsi" w:hAnsiTheme="minorHAnsi" w:cstheme="minorHAnsi"/>
    </w:rPr>
  </w:style>
  <w:style w:type="paragraph" w:customStyle="1" w:styleId="af5">
    <w:name w:val="כותרת"/>
    <w:basedOn w:val="af4"/>
    <w:qFormat/>
    <w:rsid w:val="00A9428B"/>
    <w:rPr>
      <w:b/>
      <w:bCs/>
      <w:sz w:val="36"/>
      <w:szCs w:val="36"/>
    </w:rPr>
  </w:style>
  <w:style w:type="paragraph" w:customStyle="1" w:styleId="af6">
    <w:name w:val="משנה"/>
    <w:basedOn w:val="af4"/>
    <w:rsid w:val="00A9428B"/>
    <w:rPr>
      <w:sz w:val="28"/>
      <w:szCs w:val="28"/>
    </w:rPr>
  </w:style>
  <w:style w:type="paragraph" w:customStyle="1" w:styleId="af7">
    <w:name w:val="קרדיט כתב"/>
    <w:basedOn w:val="af4"/>
    <w:rsid w:val="00A9428B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901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חשבון Microsoft</dc:creator>
  <cp:keywords/>
  <dc:description/>
  <cp:lastModifiedBy>ליבנת גבסי</cp:lastModifiedBy>
  <cp:revision>6</cp:revision>
  <dcterms:created xsi:type="dcterms:W3CDTF">2024-01-17T14:41:00Z</dcterms:created>
  <dcterms:modified xsi:type="dcterms:W3CDTF">2024-01-17T15:06:00Z</dcterms:modified>
</cp:coreProperties>
</file>